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7B8C3" w14:textId="77777777" w:rsidR="00B30079" w:rsidRDefault="001E400B" w:rsidP="006B0CF9">
      <w:pPr>
        <w:jc w:val="center"/>
        <w:rPr>
          <w:b/>
          <w:bCs/>
          <w:sz w:val="22"/>
          <w:szCs w:val="22"/>
          <w:lang w:val="en-US"/>
        </w:rPr>
      </w:pPr>
      <w:bookmarkStart w:id="0" w:name="_GoBack"/>
      <w:bookmarkEnd w:id="0"/>
      <w:r>
        <w:rPr>
          <w:b/>
          <w:bCs/>
          <w:noProof/>
          <w:sz w:val="22"/>
          <w:szCs w:val="22"/>
        </w:rPr>
        <w:drawing>
          <wp:inline distT="0" distB="0" distL="0" distR="0" wp14:anchorId="07493241" wp14:editId="17D278EE">
            <wp:extent cx="2165985" cy="157734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ACT OTT.jpg"/>
                    <pic:cNvPicPr/>
                  </pic:nvPicPr>
                  <pic:blipFill>
                    <a:blip r:embed="rId7">
                      <a:extLst>
                        <a:ext uri="{28A0092B-C50C-407E-A947-70E740481C1C}">
                          <a14:useLocalDpi xmlns:a14="http://schemas.microsoft.com/office/drawing/2010/main" val="0"/>
                        </a:ext>
                      </a:extLst>
                    </a:blip>
                    <a:stretch>
                      <a:fillRect/>
                    </a:stretch>
                  </pic:blipFill>
                  <pic:spPr>
                    <a:xfrm>
                      <a:off x="0" y="0"/>
                      <a:ext cx="2167918" cy="1578748"/>
                    </a:xfrm>
                    <a:prstGeom prst="rect">
                      <a:avLst/>
                    </a:prstGeom>
                  </pic:spPr>
                </pic:pic>
              </a:graphicData>
            </a:graphic>
          </wp:inline>
        </w:drawing>
      </w:r>
    </w:p>
    <w:p w14:paraId="3D37F924" w14:textId="77777777" w:rsidR="001E400B" w:rsidRPr="001E400B" w:rsidRDefault="001E400B" w:rsidP="001E400B">
      <w:pPr>
        <w:jc w:val="center"/>
        <w:rPr>
          <w:b/>
          <w:bCs/>
          <w:sz w:val="28"/>
          <w:szCs w:val="28"/>
          <w:u w:val="single"/>
          <w:lang w:val="en-US"/>
        </w:rPr>
      </w:pPr>
      <w:r w:rsidRPr="001E400B">
        <w:rPr>
          <w:b/>
          <w:bCs/>
          <w:sz w:val="28"/>
          <w:szCs w:val="28"/>
          <w:u w:val="single"/>
          <w:lang w:val="en-US"/>
        </w:rPr>
        <w:t>Off the Track NSW/ACT Series</w:t>
      </w:r>
    </w:p>
    <w:p w14:paraId="275DADED" w14:textId="77777777" w:rsidR="001E400B" w:rsidRPr="00420379" w:rsidRDefault="001E400B" w:rsidP="001E400B">
      <w:pPr>
        <w:rPr>
          <w:b/>
          <w:bCs/>
          <w:lang w:val="en-US"/>
        </w:rPr>
      </w:pPr>
    </w:p>
    <w:p w14:paraId="4FE61A63" w14:textId="77777777" w:rsidR="001E400B" w:rsidRPr="003037CE" w:rsidRDefault="001E400B" w:rsidP="003037CE">
      <w:pPr>
        <w:pStyle w:val="ListParagraph"/>
        <w:numPr>
          <w:ilvl w:val="0"/>
          <w:numId w:val="1"/>
        </w:numPr>
        <w:rPr>
          <w:b/>
          <w:bCs/>
          <w:sz w:val="24"/>
          <w:szCs w:val="24"/>
          <w:lang w:val="en-US"/>
        </w:rPr>
      </w:pPr>
      <w:r w:rsidRPr="001E400B">
        <w:rPr>
          <w:b/>
          <w:bCs/>
          <w:sz w:val="24"/>
          <w:szCs w:val="24"/>
          <w:lang w:val="en-US"/>
        </w:rPr>
        <w:t>The event is open to all thoroughbreds that have officially raced or trailed either locally, nationally or internationally. All horses are required to be 3 years and over and</w:t>
      </w:r>
      <w:r w:rsidR="00B46DB7">
        <w:rPr>
          <w:b/>
          <w:bCs/>
          <w:sz w:val="24"/>
          <w:szCs w:val="24"/>
          <w:lang w:val="en-US"/>
        </w:rPr>
        <w:t xml:space="preserve"> over</w:t>
      </w:r>
      <w:r w:rsidRPr="001E400B">
        <w:rPr>
          <w:b/>
          <w:bCs/>
          <w:sz w:val="24"/>
          <w:szCs w:val="24"/>
          <w:lang w:val="en-US"/>
        </w:rPr>
        <w:t xml:space="preserve"> 14.2hh. All horses will be registered with a recognized studbook </w:t>
      </w:r>
      <w:proofErr w:type="spellStart"/>
      <w:r w:rsidRPr="001E400B">
        <w:rPr>
          <w:b/>
          <w:bCs/>
          <w:sz w:val="24"/>
          <w:szCs w:val="24"/>
          <w:lang w:val="en-US"/>
        </w:rPr>
        <w:t>eg</w:t>
      </w:r>
      <w:proofErr w:type="spellEnd"/>
      <w:r w:rsidRPr="001E400B">
        <w:rPr>
          <w:b/>
          <w:bCs/>
          <w:sz w:val="24"/>
          <w:szCs w:val="24"/>
          <w:lang w:val="en-US"/>
        </w:rPr>
        <w:t xml:space="preserve">: Aust. Studbook/NZ Studbook/Irish Studbook. </w:t>
      </w:r>
      <w:r w:rsidRPr="003037CE">
        <w:rPr>
          <w:b/>
          <w:bCs/>
          <w:sz w:val="24"/>
          <w:szCs w:val="24"/>
          <w:lang w:val="en-US"/>
        </w:rPr>
        <w:t>As determined by Racing Victoria in July 2018, a separate OTT category is to include horses that are Stud Book registered but have not trailed or raced. It is up to individual show societies to clarify these classes in the schedule. *Registrations will be checked</w:t>
      </w:r>
      <w:r w:rsidRPr="003037CE">
        <w:rPr>
          <w:b/>
          <w:bCs/>
          <w:sz w:val="22"/>
          <w:szCs w:val="22"/>
          <w:lang w:val="en-US"/>
        </w:rPr>
        <w:t>.</w:t>
      </w:r>
    </w:p>
    <w:p w14:paraId="498F3822" w14:textId="77777777" w:rsidR="001E400B" w:rsidRPr="001E400B" w:rsidRDefault="001E400B" w:rsidP="001E400B">
      <w:pPr>
        <w:pStyle w:val="ListParagraph"/>
        <w:numPr>
          <w:ilvl w:val="0"/>
          <w:numId w:val="1"/>
        </w:numPr>
        <w:rPr>
          <w:b/>
          <w:bCs/>
          <w:sz w:val="22"/>
          <w:szCs w:val="22"/>
          <w:lang w:val="en-US"/>
        </w:rPr>
      </w:pPr>
      <w:r w:rsidRPr="001E400B">
        <w:rPr>
          <w:b/>
          <w:bCs/>
          <w:sz w:val="22"/>
          <w:szCs w:val="22"/>
          <w:lang w:val="en-US"/>
        </w:rPr>
        <w:t>Racing name to be used.</w:t>
      </w:r>
    </w:p>
    <w:p w14:paraId="166946F9" w14:textId="77777777" w:rsidR="001E400B" w:rsidRPr="001E400B" w:rsidRDefault="001E400B" w:rsidP="001E400B">
      <w:pPr>
        <w:pStyle w:val="ListParagraph"/>
        <w:ind w:left="360"/>
        <w:rPr>
          <w:b/>
          <w:bCs/>
          <w:sz w:val="22"/>
          <w:szCs w:val="22"/>
          <w:lang w:val="en-US"/>
        </w:rPr>
      </w:pPr>
    </w:p>
    <w:p w14:paraId="5FD47108" w14:textId="77777777" w:rsidR="001E400B" w:rsidRPr="001E400B" w:rsidRDefault="001E400B" w:rsidP="001E400B">
      <w:pPr>
        <w:pStyle w:val="ListParagraph"/>
        <w:numPr>
          <w:ilvl w:val="0"/>
          <w:numId w:val="1"/>
        </w:numPr>
        <w:rPr>
          <w:b/>
          <w:bCs/>
          <w:sz w:val="22"/>
          <w:szCs w:val="22"/>
          <w:lang w:val="en-US"/>
        </w:rPr>
      </w:pPr>
      <w:r w:rsidRPr="001E400B">
        <w:rPr>
          <w:b/>
          <w:bCs/>
          <w:sz w:val="22"/>
          <w:szCs w:val="22"/>
          <w:lang w:val="en-US"/>
        </w:rPr>
        <w:t>Qualifying Shows must be affiliated with Agricultural Societies Council of NSW Ltd, Show Horse Council of Australasia Inc, Equestrian Australia or a relevant breed society.</w:t>
      </w:r>
    </w:p>
    <w:p w14:paraId="7401310C" w14:textId="77777777" w:rsidR="001E400B" w:rsidRPr="001E400B" w:rsidRDefault="001E400B" w:rsidP="001E400B">
      <w:pPr>
        <w:pStyle w:val="ListParagraph"/>
        <w:rPr>
          <w:b/>
          <w:bCs/>
          <w:sz w:val="22"/>
          <w:szCs w:val="22"/>
          <w:lang w:val="en-US"/>
        </w:rPr>
      </w:pPr>
    </w:p>
    <w:p w14:paraId="6CC37DD6" w14:textId="0075F737" w:rsidR="001E400B" w:rsidRDefault="001E400B" w:rsidP="001E400B">
      <w:pPr>
        <w:pStyle w:val="ListParagraph"/>
        <w:numPr>
          <w:ilvl w:val="0"/>
          <w:numId w:val="1"/>
        </w:numPr>
        <w:rPr>
          <w:b/>
          <w:bCs/>
          <w:sz w:val="22"/>
          <w:szCs w:val="22"/>
          <w:lang w:val="en-US"/>
        </w:rPr>
      </w:pPr>
      <w:r w:rsidRPr="001E400B">
        <w:rPr>
          <w:b/>
          <w:bCs/>
          <w:sz w:val="22"/>
          <w:szCs w:val="22"/>
          <w:lang w:val="en-US"/>
        </w:rPr>
        <w:t>OTT Qualifying class</w:t>
      </w:r>
      <w:r w:rsidR="00C90818">
        <w:rPr>
          <w:b/>
          <w:bCs/>
          <w:sz w:val="22"/>
          <w:szCs w:val="22"/>
          <w:lang w:val="en-US"/>
        </w:rPr>
        <w:t>/</w:t>
      </w:r>
      <w:r w:rsidRPr="001E400B">
        <w:rPr>
          <w:b/>
          <w:bCs/>
          <w:sz w:val="22"/>
          <w:szCs w:val="22"/>
          <w:lang w:val="en-US"/>
        </w:rPr>
        <w:t>es will be judged as a ridden class.</w:t>
      </w:r>
    </w:p>
    <w:p w14:paraId="4899A7A9" w14:textId="1E3A7B7F" w:rsidR="0031707A" w:rsidRPr="001E400B" w:rsidRDefault="0031707A" w:rsidP="0031707A">
      <w:pPr>
        <w:pStyle w:val="ListParagraph"/>
        <w:ind w:left="360"/>
        <w:rPr>
          <w:b/>
          <w:bCs/>
          <w:sz w:val="22"/>
          <w:szCs w:val="22"/>
          <w:lang w:val="en-US"/>
        </w:rPr>
      </w:pPr>
      <w:r w:rsidRPr="0031707A">
        <w:rPr>
          <w:b/>
          <w:bCs/>
          <w:color w:val="548DD4" w:themeColor="text2" w:themeTint="99"/>
          <w:sz w:val="22"/>
          <w:szCs w:val="22"/>
          <w:lang w:val="en-US"/>
        </w:rPr>
        <w:t>4B: 2022</w:t>
      </w:r>
      <w:r>
        <w:rPr>
          <w:b/>
          <w:bCs/>
          <w:color w:val="548DD4" w:themeColor="text2" w:themeTint="99"/>
          <w:sz w:val="22"/>
          <w:szCs w:val="22"/>
          <w:lang w:val="en-US"/>
        </w:rPr>
        <w:t xml:space="preserve"> -</w:t>
      </w:r>
      <w:r w:rsidRPr="0031707A">
        <w:rPr>
          <w:b/>
          <w:bCs/>
          <w:color w:val="548DD4" w:themeColor="text2" w:themeTint="99"/>
          <w:sz w:val="22"/>
          <w:szCs w:val="22"/>
          <w:lang w:val="en-US"/>
        </w:rPr>
        <w:t xml:space="preserve"> Introduction of a Led Series</w:t>
      </w:r>
      <w:r>
        <w:rPr>
          <w:b/>
          <w:bCs/>
          <w:color w:val="548DD4" w:themeColor="text2" w:themeTint="99"/>
          <w:sz w:val="22"/>
          <w:szCs w:val="22"/>
          <w:lang w:val="en-US"/>
        </w:rPr>
        <w:t xml:space="preserve"> – due to so many shows already holding a Led OTT class</w:t>
      </w:r>
      <w:r w:rsidR="008F0406">
        <w:rPr>
          <w:b/>
          <w:bCs/>
          <w:color w:val="548DD4" w:themeColor="text2" w:themeTint="99"/>
          <w:sz w:val="22"/>
          <w:szCs w:val="22"/>
          <w:lang w:val="en-US"/>
        </w:rPr>
        <w:t>.</w:t>
      </w:r>
      <w:r w:rsidR="008F0406">
        <w:rPr>
          <w:b/>
          <w:bCs/>
          <w:sz w:val="22"/>
          <w:szCs w:val="22"/>
          <w:lang w:val="en-US"/>
        </w:rPr>
        <w:t xml:space="preserve"> Led and Ridden are two different series.</w:t>
      </w:r>
    </w:p>
    <w:p w14:paraId="22BF6AE9" w14:textId="77777777" w:rsidR="001E400B" w:rsidRPr="001E400B" w:rsidRDefault="001E400B" w:rsidP="001E400B">
      <w:pPr>
        <w:pStyle w:val="ListParagraph"/>
        <w:ind w:left="360"/>
        <w:rPr>
          <w:b/>
          <w:bCs/>
          <w:sz w:val="22"/>
          <w:szCs w:val="22"/>
          <w:lang w:val="en-US"/>
        </w:rPr>
      </w:pPr>
    </w:p>
    <w:p w14:paraId="24754357" w14:textId="2C9E4DAE" w:rsidR="001E400B" w:rsidRDefault="001E400B" w:rsidP="001E400B">
      <w:pPr>
        <w:pStyle w:val="ListParagraph"/>
        <w:numPr>
          <w:ilvl w:val="0"/>
          <w:numId w:val="1"/>
        </w:numPr>
        <w:rPr>
          <w:b/>
          <w:bCs/>
          <w:sz w:val="22"/>
          <w:szCs w:val="22"/>
          <w:lang w:val="en-US"/>
        </w:rPr>
      </w:pPr>
      <w:r w:rsidRPr="0031707A">
        <w:rPr>
          <w:b/>
          <w:bCs/>
          <w:color w:val="FF0000"/>
          <w:sz w:val="22"/>
          <w:szCs w:val="22"/>
          <w:lang w:val="en-US"/>
        </w:rPr>
        <w:t>Once a qualifier has been won, the horse cannot compete in other qualifiers within the season.</w:t>
      </w:r>
      <w:r w:rsidR="008F0406">
        <w:rPr>
          <w:b/>
          <w:bCs/>
          <w:color w:val="FF0000"/>
          <w:sz w:val="22"/>
          <w:szCs w:val="22"/>
          <w:lang w:val="en-US"/>
        </w:rPr>
        <w:t xml:space="preserve"> </w:t>
      </w:r>
      <w:r w:rsidRPr="0031707A">
        <w:rPr>
          <w:b/>
          <w:bCs/>
          <w:color w:val="FF0000"/>
          <w:sz w:val="22"/>
          <w:szCs w:val="22"/>
          <w:lang w:val="en-US"/>
        </w:rPr>
        <w:t xml:space="preserve"> </w:t>
      </w:r>
      <w:r w:rsidRPr="001E400B">
        <w:rPr>
          <w:b/>
          <w:bCs/>
          <w:sz w:val="22"/>
          <w:szCs w:val="22"/>
          <w:lang w:val="en-US"/>
        </w:rPr>
        <w:t>Horses that have achieved Runner Up are able to continue in the competition unless they win an OTT Qualifier class. The winner and runner up of each qualifying class will be eligible to compete in the State Final.</w:t>
      </w:r>
      <w:r w:rsidR="0031707A">
        <w:rPr>
          <w:b/>
          <w:bCs/>
          <w:sz w:val="22"/>
          <w:szCs w:val="22"/>
          <w:lang w:val="en-US"/>
        </w:rPr>
        <w:t xml:space="preserve"> Winners will be posted on </w:t>
      </w:r>
      <w:r w:rsidR="008F0406">
        <w:rPr>
          <w:b/>
          <w:bCs/>
          <w:sz w:val="22"/>
          <w:szCs w:val="22"/>
          <w:lang w:val="en-US"/>
        </w:rPr>
        <w:t>the FB page.</w:t>
      </w:r>
    </w:p>
    <w:p w14:paraId="5016CE86" w14:textId="186D3073" w:rsidR="008F0406" w:rsidRPr="001E400B" w:rsidRDefault="008F0406" w:rsidP="008F0406">
      <w:pPr>
        <w:pStyle w:val="ListParagraph"/>
        <w:ind w:left="360"/>
        <w:rPr>
          <w:b/>
          <w:bCs/>
          <w:sz w:val="22"/>
          <w:szCs w:val="22"/>
          <w:lang w:val="en-US"/>
        </w:rPr>
      </w:pPr>
    </w:p>
    <w:p w14:paraId="41A51A27" w14:textId="77777777" w:rsidR="001E400B" w:rsidRPr="001E400B" w:rsidRDefault="001E400B" w:rsidP="001E400B">
      <w:pPr>
        <w:pStyle w:val="ListParagraph"/>
        <w:rPr>
          <w:b/>
          <w:bCs/>
          <w:sz w:val="22"/>
          <w:szCs w:val="22"/>
          <w:lang w:val="en-US"/>
        </w:rPr>
      </w:pPr>
    </w:p>
    <w:p w14:paraId="75E910D3" w14:textId="77777777" w:rsidR="001E400B" w:rsidRPr="001E400B" w:rsidRDefault="001E400B" w:rsidP="001E400B">
      <w:pPr>
        <w:pStyle w:val="ListParagraph"/>
        <w:numPr>
          <w:ilvl w:val="0"/>
          <w:numId w:val="1"/>
        </w:numPr>
        <w:rPr>
          <w:b/>
          <w:bCs/>
          <w:sz w:val="22"/>
          <w:szCs w:val="22"/>
          <w:lang w:val="en-US"/>
        </w:rPr>
      </w:pPr>
      <w:r w:rsidRPr="001E400B">
        <w:rPr>
          <w:b/>
          <w:bCs/>
          <w:sz w:val="22"/>
          <w:szCs w:val="22"/>
          <w:lang w:val="en-US"/>
        </w:rPr>
        <w:t>Horses will be judged as a good example of a Thoroughbred rather than riding horse/hunter types with the following being taken into consideration.</w:t>
      </w:r>
    </w:p>
    <w:p w14:paraId="09375382" w14:textId="77777777" w:rsidR="001E400B" w:rsidRPr="001E400B" w:rsidRDefault="001E400B" w:rsidP="001E400B">
      <w:pPr>
        <w:rPr>
          <w:b/>
          <w:bCs/>
          <w:sz w:val="22"/>
          <w:szCs w:val="22"/>
          <w:lang w:val="en-US"/>
        </w:rPr>
      </w:pPr>
      <w:r>
        <w:rPr>
          <w:b/>
          <w:bCs/>
          <w:sz w:val="22"/>
          <w:szCs w:val="22"/>
          <w:lang w:val="en-US"/>
        </w:rPr>
        <w:t xml:space="preserve">    </w:t>
      </w:r>
      <w:r w:rsidRPr="001E400B">
        <w:rPr>
          <w:b/>
          <w:bCs/>
          <w:sz w:val="22"/>
          <w:szCs w:val="22"/>
          <w:lang w:val="en-US"/>
        </w:rPr>
        <w:t>• Thoroughbred qualities</w:t>
      </w:r>
    </w:p>
    <w:p w14:paraId="2A8B6896" w14:textId="77777777" w:rsidR="001E400B" w:rsidRPr="001E400B" w:rsidRDefault="001E400B" w:rsidP="001E400B">
      <w:pPr>
        <w:rPr>
          <w:b/>
          <w:bCs/>
          <w:sz w:val="22"/>
          <w:szCs w:val="22"/>
          <w:lang w:val="en-US"/>
        </w:rPr>
      </w:pPr>
      <w:r>
        <w:rPr>
          <w:b/>
          <w:bCs/>
          <w:sz w:val="22"/>
          <w:szCs w:val="22"/>
          <w:lang w:val="en-US"/>
        </w:rPr>
        <w:t xml:space="preserve">    </w:t>
      </w:r>
      <w:r w:rsidRPr="001E400B">
        <w:rPr>
          <w:b/>
          <w:bCs/>
          <w:sz w:val="22"/>
          <w:szCs w:val="22"/>
          <w:lang w:val="en-US"/>
        </w:rPr>
        <w:t>• Conformation</w:t>
      </w:r>
    </w:p>
    <w:p w14:paraId="41380B79" w14:textId="62897C49" w:rsidR="001E400B" w:rsidRPr="001E400B" w:rsidRDefault="001E400B" w:rsidP="001E400B">
      <w:pPr>
        <w:rPr>
          <w:b/>
          <w:bCs/>
          <w:sz w:val="22"/>
          <w:szCs w:val="22"/>
          <w:lang w:val="en-US"/>
        </w:rPr>
      </w:pPr>
      <w:r>
        <w:rPr>
          <w:b/>
          <w:bCs/>
          <w:sz w:val="22"/>
          <w:szCs w:val="22"/>
          <w:lang w:val="en-US"/>
        </w:rPr>
        <w:t xml:space="preserve">    </w:t>
      </w:r>
      <w:r w:rsidRPr="001E400B">
        <w:rPr>
          <w:b/>
          <w:bCs/>
          <w:sz w:val="22"/>
          <w:szCs w:val="22"/>
          <w:lang w:val="en-US"/>
        </w:rPr>
        <w:t>• Manners, paces and performance</w:t>
      </w:r>
    </w:p>
    <w:p w14:paraId="1E1CF7A7" w14:textId="77777777" w:rsidR="001E400B" w:rsidRDefault="001E400B" w:rsidP="001E400B">
      <w:pPr>
        <w:rPr>
          <w:b/>
          <w:bCs/>
          <w:sz w:val="22"/>
          <w:szCs w:val="22"/>
          <w:lang w:val="en-US"/>
        </w:rPr>
      </w:pPr>
      <w:r>
        <w:rPr>
          <w:b/>
          <w:bCs/>
          <w:sz w:val="22"/>
          <w:szCs w:val="22"/>
          <w:lang w:val="en-US"/>
        </w:rPr>
        <w:t xml:space="preserve">    </w:t>
      </w:r>
      <w:r w:rsidRPr="001E400B">
        <w:rPr>
          <w:b/>
          <w:bCs/>
          <w:sz w:val="22"/>
          <w:szCs w:val="22"/>
          <w:lang w:val="en-US"/>
        </w:rPr>
        <w:t>• Injuries caused through racing such as blemishes are allowed</w:t>
      </w:r>
    </w:p>
    <w:p w14:paraId="58557B36" w14:textId="77777777" w:rsidR="001E400B" w:rsidRPr="001E400B" w:rsidRDefault="001E400B" w:rsidP="001E400B">
      <w:pPr>
        <w:rPr>
          <w:b/>
          <w:bCs/>
          <w:sz w:val="22"/>
          <w:szCs w:val="22"/>
          <w:lang w:val="en-US"/>
        </w:rPr>
      </w:pPr>
    </w:p>
    <w:p w14:paraId="6264B3A3" w14:textId="77777777" w:rsidR="001E400B" w:rsidRPr="001E400B" w:rsidRDefault="001E400B" w:rsidP="001E400B">
      <w:pPr>
        <w:pStyle w:val="ListParagraph"/>
        <w:numPr>
          <w:ilvl w:val="0"/>
          <w:numId w:val="1"/>
        </w:numPr>
        <w:rPr>
          <w:b/>
          <w:bCs/>
          <w:sz w:val="22"/>
          <w:szCs w:val="22"/>
          <w:lang w:val="en-US"/>
        </w:rPr>
      </w:pPr>
      <w:r w:rsidRPr="001E400B">
        <w:rPr>
          <w:b/>
          <w:bCs/>
          <w:sz w:val="22"/>
          <w:szCs w:val="22"/>
          <w:lang w:val="en-US"/>
        </w:rPr>
        <w:t>Judges decision is final in qualifiers and final.</w:t>
      </w:r>
    </w:p>
    <w:p w14:paraId="4C4C5911" w14:textId="77777777" w:rsidR="001E400B" w:rsidRPr="001E400B" w:rsidRDefault="001E400B" w:rsidP="001E400B">
      <w:pPr>
        <w:pStyle w:val="ListParagraph"/>
        <w:ind w:left="360"/>
        <w:rPr>
          <w:b/>
          <w:bCs/>
          <w:sz w:val="22"/>
          <w:szCs w:val="22"/>
          <w:lang w:val="en-US"/>
        </w:rPr>
      </w:pPr>
    </w:p>
    <w:p w14:paraId="2801CDC0" w14:textId="77777777" w:rsidR="000D3CC1" w:rsidRPr="001E400B" w:rsidRDefault="001E400B" w:rsidP="001E400B">
      <w:pPr>
        <w:pStyle w:val="ListParagraph"/>
        <w:numPr>
          <w:ilvl w:val="0"/>
          <w:numId w:val="1"/>
        </w:numPr>
        <w:rPr>
          <w:b/>
          <w:bCs/>
          <w:sz w:val="22"/>
          <w:szCs w:val="22"/>
          <w:lang w:val="en-US"/>
        </w:rPr>
      </w:pPr>
      <w:r w:rsidRPr="001E400B">
        <w:rPr>
          <w:b/>
          <w:bCs/>
          <w:sz w:val="22"/>
          <w:szCs w:val="22"/>
          <w:lang w:val="en-US"/>
        </w:rPr>
        <w:t>Ho</w:t>
      </w:r>
      <w:r w:rsidR="001A7940">
        <w:rPr>
          <w:b/>
          <w:bCs/>
          <w:sz w:val="22"/>
          <w:szCs w:val="22"/>
          <w:lang w:val="en-US"/>
        </w:rPr>
        <w:t xml:space="preserve">rse and Owner must reside in </w:t>
      </w:r>
      <w:r w:rsidRPr="001E400B">
        <w:rPr>
          <w:b/>
          <w:bCs/>
          <w:sz w:val="22"/>
          <w:szCs w:val="22"/>
          <w:lang w:val="en-US"/>
        </w:rPr>
        <w:t>NSW</w:t>
      </w:r>
      <w:r w:rsidR="001A7940">
        <w:rPr>
          <w:b/>
          <w:bCs/>
          <w:sz w:val="22"/>
          <w:szCs w:val="22"/>
          <w:lang w:val="en-US"/>
        </w:rPr>
        <w:t xml:space="preserve"> or ACT</w:t>
      </w:r>
      <w:r w:rsidRPr="001E400B">
        <w:rPr>
          <w:b/>
          <w:bCs/>
          <w:sz w:val="22"/>
          <w:szCs w:val="22"/>
          <w:lang w:val="en-US"/>
        </w:rPr>
        <w:t xml:space="preserve"> to compete in the Off the Track </w:t>
      </w:r>
      <w:r w:rsidR="001A7940">
        <w:rPr>
          <w:b/>
          <w:bCs/>
          <w:sz w:val="22"/>
          <w:szCs w:val="22"/>
          <w:lang w:val="en-US"/>
        </w:rPr>
        <w:t>NSW/ACT</w:t>
      </w:r>
      <w:r w:rsidRPr="001E400B">
        <w:rPr>
          <w:b/>
          <w:bCs/>
          <w:sz w:val="22"/>
          <w:szCs w:val="22"/>
          <w:lang w:val="en-US"/>
        </w:rPr>
        <w:t xml:space="preserve"> Series.</w:t>
      </w:r>
    </w:p>
    <w:p w14:paraId="683EF9CB" w14:textId="77777777" w:rsidR="001E400B" w:rsidRPr="001E400B" w:rsidRDefault="001E400B" w:rsidP="001E400B">
      <w:pPr>
        <w:pStyle w:val="ListParagraph"/>
        <w:rPr>
          <w:b/>
          <w:bCs/>
          <w:sz w:val="22"/>
          <w:szCs w:val="22"/>
          <w:lang w:val="en-US"/>
        </w:rPr>
      </w:pPr>
    </w:p>
    <w:p w14:paraId="5301BFAE" w14:textId="77777777" w:rsidR="001E400B" w:rsidRDefault="001E400B" w:rsidP="001E400B">
      <w:pPr>
        <w:pStyle w:val="ListParagraph"/>
        <w:numPr>
          <w:ilvl w:val="0"/>
          <w:numId w:val="1"/>
        </w:numPr>
        <w:rPr>
          <w:b/>
          <w:bCs/>
          <w:sz w:val="22"/>
          <w:szCs w:val="22"/>
          <w:lang w:val="en-US"/>
        </w:rPr>
      </w:pPr>
      <w:r>
        <w:rPr>
          <w:b/>
          <w:bCs/>
          <w:sz w:val="22"/>
          <w:szCs w:val="22"/>
          <w:lang w:val="en-US"/>
        </w:rPr>
        <w:t xml:space="preserve">The final to be held at the ‘Thoroughbred Spring Fair’ at the end of each year </w:t>
      </w:r>
      <w:proofErr w:type="spellStart"/>
      <w:r>
        <w:rPr>
          <w:b/>
          <w:bCs/>
          <w:sz w:val="22"/>
          <w:szCs w:val="22"/>
          <w:lang w:val="en-US"/>
        </w:rPr>
        <w:t>eg</w:t>
      </w:r>
      <w:proofErr w:type="spellEnd"/>
      <w:r>
        <w:rPr>
          <w:b/>
          <w:bCs/>
          <w:sz w:val="22"/>
          <w:szCs w:val="22"/>
          <w:lang w:val="en-US"/>
        </w:rPr>
        <w:t>: November</w:t>
      </w:r>
    </w:p>
    <w:p w14:paraId="05235560" w14:textId="77777777" w:rsidR="001E400B" w:rsidRPr="001E400B" w:rsidRDefault="001E400B" w:rsidP="001E400B">
      <w:pPr>
        <w:pStyle w:val="ListParagraph"/>
        <w:rPr>
          <w:b/>
          <w:bCs/>
          <w:sz w:val="22"/>
          <w:szCs w:val="22"/>
          <w:lang w:val="en-US"/>
        </w:rPr>
      </w:pPr>
    </w:p>
    <w:p w14:paraId="378EEB37" w14:textId="77777777" w:rsidR="001E400B" w:rsidRDefault="004A726A" w:rsidP="001E400B">
      <w:pPr>
        <w:pStyle w:val="ListParagraph"/>
        <w:ind w:left="360"/>
        <w:jc w:val="center"/>
        <w:rPr>
          <w:b/>
          <w:bCs/>
          <w:sz w:val="22"/>
          <w:szCs w:val="22"/>
          <w:lang w:val="en-US"/>
        </w:rPr>
      </w:pPr>
      <w:r>
        <w:rPr>
          <w:b/>
          <w:bCs/>
          <w:noProof/>
          <w:sz w:val="22"/>
          <w:szCs w:val="22"/>
        </w:rPr>
        <w:drawing>
          <wp:inline distT="0" distB="0" distL="0" distR="0" wp14:anchorId="580936E6" wp14:editId="748BF0A1">
            <wp:extent cx="22193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 Logo Thoroughbred Spring Fair.jpg"/>
                    <pic:cNvPicPr/>
                  </pic:nvPicPr>
                  <pic:blipFill>
                    <a:blip r:embed="rId8">
                      <a:extLst>
                        <a:ext uri="{28A0092B-C50C-407E-A947-70E740481C1C}">
                          <a14:useLocalDpi xmlns:a14="http://schemas.microsoft.com/office/drawing/2010/main" val="0"/>
                        </a:ext>
                      </a:extLst>
                    </a:blip>
                    <a:stretch>
                      <a:fillRect/>
                    </a:stretch>
                  </pic:blipFill>
                  <pic:spPr>
                    <a:xfrm>
                      <a:off x="0" y="0"/>
                      <a:ext cx="2220938" cy="1467916"/>
                    </a:xfrm>
                    <a:prstGeom prst="rect">
                      <a:avLst/>
                    </a:prstGeom>
                  </pic:spPr>
                </pic:pic>
              </a:graphicData>
            </a:graphic>
          </wp:inline>
        </w:drawing>
      </w:r>
    </w:p>
    <w:p w14:paraId="00E25E52" w14:textId="77777777" w:rsidR="004C1241" w:rsidRPr="001E400B" w:rsidRDefault="004C1241" w:rsidP="001E400B">
      <w:pPr>
        <w:pStyle w:val="ListParagraph"/>
        <w:ind w:left="360"/>
        <w:jc w:val="center"/>
        <w:rPr>
          <w:b/>
          <w:bCs/>
          <w:sz w:val="22"/>
          <w:szCs w:val="22"/>
          <w:lang w:val="en-US"/>
        </w:rPr>
      </w:pPr>
      <w:r>
        <w:rPr>
          <w:b/>
          <w:bCs/>
          <w:sz w:val="22"/>
          <w:szCs w:val="22"/>
          <w:lang w:val="en-US"/>
        </w:rPr>
        <w:t>0412 469200</w:t>
      </w:r>
    </w:p>
    <w:sectPr w:rsidR="004C1241" w:rsidRPr="001E400B" w:rsidSect="00420379">
      <w:headerReference w:type="default" r:id="rId9"/>
      <w:footerReference w:type="default" r:id="rId10"/>
      <w:pgSz w:w="11905" w:h="16837"/>
      <w:pgMar w:top="567" w:right="1134" w:bottom="567"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5A616" w14:textId="77777777" w:rsidR="00873B9A" w:rsidRDefault="00873B9A" w:rsidP="00AF77DB">
      <w:r>
        <w:separator/>
      </w:r>
    </w:p>
  </w:endnote>
  <w:endnote w:type="continuationSeparator" w:id="0">
    <w:p w14:paraId="4125EFE0" w14:textId="77777777" w:rsidR="00873B9A" w:rsidRDefault="00873B9A" w:rsidP="00AF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ACD2E" w14:textId="77777777" w:rsidR="00AF77DB" w:rsidRDefault="00AF77D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C286" w14:textId="77777777" w:rsidR="00873B9A" w:rsidRDefault="00873B9A" w:rsidP="00AF77DB">
      <w:r>
        <w:separator/>
      </w:r>
    </w:p>
  </w:footnote>
  <w:footnote w:type="continuationSeparator" w:id="0">
    <w:p w14:paraId="18BF8D2A" w14:textId="77777777" w:rsidR="00873B9A" w:rsidRDefault="00873B9A" w:rsidP="00AF7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6BF1" w14:textId="77777777" w:rsidR="00AF77DB" w:rsidRDefault="00AF77D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D6B25"/>
    <w:multiLevelType w:val="hybridMultilevel"/>
    <w:tmpl w:val="0812FF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77DB"/>
    <w:rsid w:val="000901EA"/>
    <w:rsid w:val="000B4365"/>
    <w:rsid w:val="000D3CC1"/>
    <w:rsid w:val="000F6361"/>
    <w:rsid w:val="001950FA"/>
    <w:rsid w:val="001A7940"/>
    <w:rsid w:val="001E400B"/>
    <w:rsid w:val="001E74DF"/>
    <w:rsid w:val="00302301"/>
    <w:rsid w:val="003037CE"/>
    <w:rsid w:val="0031707A"/>
    <w:rsid w:val="003457E9"/>
    <w:rsid w:val="00371EA0"/>
    <w:rsid w:val="00390A07"/>
    <w:rsid w:val="003A5B96"/>
    <w:rsid w:val="003B1B21"/>
    <w:rsid w:val="00420379"/>
    <w:rsid w:val="004408D8"/>
    <w:rsid w:val="004A726A"/>
    <w:rsid w:val="004C1241"/>
    <w:rsid w:val="005E542E"/>
    <w:rsid w:val="00653341"/>
    <w:rsid w:val="006B0CF9"/>
    <w:rsid w:val="00703738"/>
    <w:rsid w:val="007C4671"/>
    <w:rsid w:val="00841248"/>
    <w:rsid w:val="00873B9A"/>
    <w:rsid w:val="00881002"/>
    <w:rsid w:val="008F0406"/>
    <w:rsid w:val="00930E45"/>
    <w:rsid w:val="00AF77DB"/>
    <w:rsid w:val="00B30079"/>
    <w:rsid w:val="00B46DB7"/>
    <w:rsid w:val="00B61832"/>
    <w:rsid w:val="00C838AE"/>
    <w:rsid w:val="00C90818"/>
    <w:rsid w:val="00F54AE6"/>
    <w:rsid w:val="00F91555"/>
    <w:rsid w:val="00FC36B3"/>
    <w:rsid w:val="00FE0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E6340"/>
  <w14:defaultImageDpi w14:val="0"/>
  <w15:docId w15:val="{EDC46A25-FD0F-49BF-9273-4177B40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832"/>
    <w:rPr>
      <w:color w:val="0000FF" w:themeColor="hyperlink"/>
      <w:u w:val="single"/>
    </w:rPr>
  </w:style>
  <w:style w:type="paragraph" w:styleId="BalloonText">
    <w:name w:val="Balloon Text"/>
    <w:basedOn w:val="Normal"/>
    <w:link w:val="BalloonTextChar"/>
    <w:uiPriority w:val="99"/>
    <w:semiHidden/>
    <w:unhideWhenUsed/>
    <w:rsid w:val="006B0CF9"/>
    <w:rPr>
      <w:rFonts w:ascii="Tahoma" w:hAnsi="Tahoma" w:cs="Tahoma"/>
      <w:sz w:val="16"/>
      <w:szCs w:val="16"/>
    </w:rPr>
  </w:style>
  <w:style w:type="character" w:customStyle="1" w:styleId="BalloonTextChar">
    <w:name w:val="Balloon Text Char"/>
    <w:basedOn w:val="DefaultParagraphFont"/>
    <w:link w:val="BalloonText"/>
    <w:uiPriority w:val="99"/>
    <w:semiHidden/>
    <w:rsid w:val="006B0CF9"/>
    <w:rPr>
      <w:rFonts w:ascii="Tahoma" w:hAnsi="Tahoma" w:cs="Tahoma"/>
      <w:kern w:val="28"/>
      <w:sz w:val="16"/>
      <w:szCs w:val="16"/>
    </w:rPr>
  </w:style>
  <w:style w:type="paragraph" w:styleId="ListParagraph">
    <w:name w:val="List Paragraph"/>
    <w:basedOn w:val="Normal"/>
    <w:uiPriority w:val="34"/>
    <w:qFormat/>
    <w:rsid w:val="001E4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Alyssa Walsh</cp:lastModifiedBy>
  <cp:revision>2</cp:revision>
  <cp:lastPrinted>2021-01-08T01:41:00Z</cp:lastPrinted>
  <dcterms:created xsi:type="dcterms:W3CDTF">2022-07-08T05:52:00Z</dcterms:created>
  <dcterms:modified xsi:type="dcterms:W3CDTF">2022-07-08T05:52:00Z</dcterms:modified>
</cp:coreProperties>
</file>